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/>
        <w:rPr>
          <w:rStyle w:val="9"/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川东北某医药园区</w:t>
      </w:r>
    </w:p>
    <w:p>
      <w:pPr>
        <w:spacing w:after="50"/>
        <w:ind w:firstLine="562" w:firstLineChars="200"/>
        <w:rPr>
          <w:rStyle w:val="9"/>
          <w:rFonts w:ascii="仿宋" w:hAnsi="仿宋" w:eastAsia="仿宋"/>
          <w:sz w:val="28"/>
          <w:szCs w:val="28"/>
        </w:rPr>
      </w:pPr>
      <w:r>
        <w:rPr>
          <w:rStyle w:val="9"/>
          <w:rFonts w:hint="eastAsia" w:ascii="仿宋" w:hAnsi="仿宋" w:eastAsia="仿宋"/>
          <w:sz w:val="28"/>
          <w:szCs w:val="28"/>
        </w:rPr>
        <w:t>一、园区简介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川东北某医药园区，省级经开区，已建成面积12.3平方公里，“一区四园”产城融合发展格局，入驻企业358家，其中高新技术企业18家，规上企业95家，2022年实现营业收入475亿元。医药健康产业为园区的核心产业，到2025年，将建设为百亿级的现代医药健康产业集群。</w:t>
      </w:r>
    </w:p>
    <w:p>
      <w:pPr>
        <w:spacing w:after="50"/>
        <w:ind w:firstLine="562" w:firstLineChars="200"/>
        <w:rPr>
          <w:rStyle w:val="9"/>
          <w:rFonts w:ascii="仿宋" w:hAnsi="仿宋" w:eastAsia="仿宋"/>
          <w:sz w:val="28"/>
          <w:szCs w:val="28"/>
        </w:rPr>
      </w:pPr>
      <w:r>
        <w:rPr>
          <w:rStyle w:val="9"/>
          <w:rFonts w:hint="eastAsia" w:ascii="仿宋" w:hAnsi="仿宋" w:eastAsia="仿宋"/>
          <w:sz w:val="28"/>
          <w:szCs w:val="28"/>
        </w:rPr>
        <w:t>二、招商方向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1、三大核心产业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——针对医疗器械，重点招引家用医疗设备和体外诊断企业；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——针对中药，重点招引中成药、中药饮片和配方颗粒企业；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——针对医药流通，重点招引全国性药材流通企业和电商企业。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2、三大衍生产业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重点招引医美产品、保健品和医药设备企业。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3、三大联动产业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重点招引疫苗、抗体和化学制剂企业。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同时，依据不同企业类型的核心需求，配套专业的定制服务，最大限度满足企业的投资选址需求。</w:t>
      </w:r>
    </w:p>
    <w:p>
      <w:pPr>
        <w:spacing w:after="50"/>
        <w:ind w:firstLine="562" w:firstLineChars="200"/>
        <w:rPr>
          <w:rStyle w:val="9"/>
          <w:rFonts w:ascii="仿宋" w:hAnsi="仿宋" w:eastAsia="仿宋"/>
          <w:sz w:val="28"/>
          <w:szCs w:val="28"/>
        </w:rPr>
      </w:pPr>
      <w:r>
        <w:rPr>
          <w:rStyle w:val="9"/>
          <w:rFonts w:hint="eastAsia" w:ascii="仿宋" w:hAnsi="仿宋" w:eastAsia="仿宋"/>
          <w:sz w:val="28"/>
          <w:szCs w:val="28"/>
        </w:rPr>
        <w:t>三、核心优势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ascii="仿宋" w:hAnsi="仿宋" w:eastAsia="仿宋"/>
          <w:b w:val="0"/>
          <w:bCs w:val="0"/>
          <w:sz w:val="28"/>
          <w:szCs w:val="28"/>
        </w:rPr>
        <w:t>1</w:t>
      </w: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、载体保障：已建成标准厂房总建面28.8万平方米，目前已入驻医疗器械项目、生命科技项目、中药材提取项目等，打造集生产、研发于一体的高品质医药健康产业集群。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ascii="仿宋" w:hAnsi="仿宋" w:eastAsia="仿宋"/>
          <w:b w:val="0"/>
          <w:bCs w:val="0"/>
          <w:sz w:val="28"/>
          <w:szCs w:val="28"/>
        </w:rPr>
        <w:t>2</w:t>
      </w: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、政策保障：《二十三条》、二类器械绿色审批通道等政策保障，具体项目一事一议，集全市之力打造医药园区。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、要素保障：工业用电每度0.44元，工业用水每吨1.8元，天然气每立方1.6元，热蒸汽每蒸吨120元，污水处理厂目前已建成日处理量8000吨 ，规划建设第二期污水处理厂日处理量20000吨。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ascii="仿宋" w:hAnsi="仿宋" w:eastAsia="仿宋"/>
          <w:b w:val="0"/>
          <w:bCs w:val="0"/>
          <w:sz w:val="28"/>
          <w:szCs w:val="28"/>
        </w:rPr>
        <w:t>4</w:t>
      </w: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、基金保障：拥有医药专项基金配套，2020年7000余万元向企业兑现奖补，2021年8100万元补贴，2022年奖补企业9500万元，以最真诚、最鲜明的态度以及最有力的行动和最务实的举措，吸引更多重大项目落户。</w:t>
      </w:r>
    </w:p>
    <w:p>
      <w:pPr>
        <w:spacing w:after="50"/>
        <w:ind w:firstLine="560" w:firstLineChars="200"/>
        <w:rPr>
          <w:rStyle w:val="9"/>
          <w:rFonts w:ascii="仿宋" w:hAnsi="仿宋" w:eastAsia="仿宋"/>
          <w:b w:val="0"/>
          <w:bCs w:val="0"/>
          <w:sz w:val="28"/>
          <w:szCs w:val="28"/>
        </w:rPr>
      </w:pPr>
      <w:r>
        <w:rPr>
          <w:rStyle w:val="9"/>
          <w:rFonts w:ascii="仿宋" w:hAnsi="仿宋" w:eastAsia="仿宋"/>
          <w:b w:val="0"/>
          <w:bCs w:val="0"/>
          <w:sz w:val="28"/>
          <w:szCs w:val="28"/>
        </w:rPr>
        <w:t>5</w:t>
      </w:r>
      <w:r>
        <w:rPr>
          <w:rStyle w:val="9"/>
          <w:rFonts w:hint="eastAsia" w:ascii="仿宋" w:hAnsi="仿宋" w:eastAsia="仿宋"/>
          <w:b w:val="0"/>
          <w:bCs w:val="0"/>
          <w:sz w:val="28"/>
          <w:szCs w:val="28"/>
        </w:rPr>
        <w:t>、平台保障：两大核心平台（检验检测平台、CDMO平台）、四大特色平台（公共技术服务平台、项目服务平台、信息服务平台、金融服务平台。为企业营造个性化与定制化的创新研发环境）。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lZTY1YTYyMTMwNjY2NTZkNjYxZmIwNDRjMDZmNDgifQ=="/>
  </w:docVars>
  <w:rsids>
    <w:rsidRoot w:val="00742011"/>
    <w:rsid w:val="00003CA5"/>
    <w:rsid w:val="00014677"/>
    <w:rsid w:val="000157F3"/>
    <w:rsid w:val="00027BCD"/>
    <w:rsid w:val="00034B41"/>
    <w:rsid w:val="00057A42"/>
    <w:rsid w:val="000950B4"/>
    <w:rsid w:val="000B4E5C"/>
    <w:rsid w:val="000B5F7B"/>
    <w:rsid w:val="000C531B"/>
    <w:rsid w:val="000D03BE"/>
    <w:rsid w:val="000D1D14"/>
    <w:rsid w:val="000D6E47"/>
    <w:rsid w:val="000F1003"/>
    <w:rsid w:val="00143382"/>
    <w:rsid w:val="00147741"/>
    <w:rsid w:val="001E7B81"/>
    <w:rsid w:val="00216B1F"/>
    <w:rsid w:val="00226905"/>
    <w:rsid w:val="002337C8"/>
    <w:rsid w:val="00233B48"/>
    <w:rsid w:val="002747B6"/>
    <w:rsid w:val="00291B5F"/>
    <w:rsid w:val="002921D9"/>
    <w:rsid w:val="002A6A69"/>
    <w:rsid w:val="002D78C7"/>
    <w:rsid w:val="002E7909"/>
    <w:rsid w:val="002F3BBC"/>
    <w:rsid w:val="00306F0D"/>
    <w:rsid w:val="003327C0"/>
    <w:rsid w:val="003B7B3D"/>
    <w:rsid w:val="003C1F3C"/>
    <w:rsid w:val="003C787B"/>
    <w:rsid w:val="003D5DBA"/>
    <w:rsid w:val="003D74BA"/>
    <w:rsid w:val="00415389"/>
    <w:rsid w:val="00421B5A"/>
    <w:rsid w:val="00441163"/>
    <w:rsid w:val="00462B43"/>
    <w:rsid w:val="00465FE0"/>
    <w:rsid w:val="004A332A"/>
    <w:rsid w:val="00576D58"/>
    <w:rsid w:val="00577963"/>
    <w:rsid w:val="005811D2"/>
    <w:rsid w:val="005A4B45"/>
    <w:rsid w:val="005E3996"/>
    <w:rsid w:val="005F6227"/>
    <w:rsid w:val="00600BE8"/>
    <w:rsid w:val="00627BFC"/>
    <w:rsid w:val="00674C0C"/>
    <w:rsid w:val="006A7E5D"/>
    <w:rsid w:val="006B768D"/>
    <w:rsid w:val="006D1159"/>
    <w:rsid w:val="006E0767"/>
    <w:rsid w:val="006E27C9"/>
    <w:rsid w:val="00742011"/>
    <w:rsid w:val="007629CD"/>
    <w:rsid w:val="00772847"/>
    <w:rsid w:val="00780CA4"/>
    <w:rsid w:val="00790ABC"/>
    <w:rsid w:val="007929AC"/>
    <w:rsid w:val="007A6E52"/>
    <w:rsid w:val="007D46A6"/>
    <w:rsid w:val="007E0989"/>
    <w:rsid w:val="007F6B70"/>
    <w:rsid w:val="00806ED3"/>
    <w:rsid w:val="008500F4"/>
    <w:rsid w:val="00882A6E"/>
    <w:rsid w:val="00883BA0"/>
    <w:rsid w:val="008E5700"/>
    <w:rsid w:val="00925AF9"/>
    <w:rsid w:val="009333E6"/>
    <w:rsid w:val="00945417"/>
    <w:rsid w:val="00945BE9"/>
    <w:rsid w:val="00972191"/>
    <w:rsid w:val="00982334"/>
    <w:rsid w:val="009823B8"/>
    <w:rsid w:val="00986236"/>
    <w:rsid w:val="009B1F35"/>
    <w:rsid w:val="009D39FF"/>
    <w:rsid w:val="009E0D42"/>
    <w:rsid w:val="009E45C6"/>
    <w:rsid w:val="009F0442"/>
    <w:rsid w:val="00A07F05"/>
    <w:rsid w:val="00A2297F"/>
    <w:rsid w:val="00A35263"/>
    <w:rsid w:val="00A41DCF"/>
    <w:rsid w:val="00A507ED"/>
    <w:rsid w:val="00A523F3"/>
    <w:rsid w:val="00A602BF"/>
    <w:rsid w:val="00A61614"/>
    <w:rsid w:val="00AC58D7"/>
    <w:rsid w:val="00AD0472"/>
    <w:rsid w:val="00AE30EF"/>
    <w:rsid w:val="00B100D0"/>
    <w:rsid w:val="00B11A69"/>
    <w:rsid w:val="00B22047"/>
    <w:rsid w:val="00B223A3"/>
    <w:rsid w:val="00B3110C"/>
    <w:rsid w:val="00B45DCC"/>
    <w:rsid w:val="00B72348"/>
    <w:rsid w:val="00B861AB"/>
    <w:rsid w:val="00BA008D"/>
    <w:rsid w:val="00BC27A0"/>
    <w:rsid w:val="00BD187B"/>
    <w:rsid w:val="00C03928"/>
    <w:rsid w:val="00C12E20"/>
    <w:rsid w:val="00C52CE6"/>
    <w:rsid w:val="00C563BE"/>
    <w:rsid w:val="00C608A9"/>
    <w:rsid w:val="00C63F75"/>
    <w:rsid w:val="00C707C0"/>
    <w:rsid w:val="00CA7443"/>
    <w:rsid w:val="00CB20E4"/>
    <w:rsid w:val="00CB59F6"/>
    <w:rsid w:val="00CC2BDB"/>
    <w:rsid w:val="00CD3B2B"/>
    <w:rsid w:val="00D00EF3"/>
    <w:rsid w:val="00D0334C"/>
    <w:rsid w:val="00D14266"/>
    <w:rsid w:val="00D50D0C"/>
    <w:rsid w:val="00D61708"/>
    <w:rsid w:val="00DA2EFD"/>
    <w:rsid w:val="00DB5368"/>
    <w:rsid w:val="00DD7C7B"/>
    <w:rsid w:val="00DF7D15"/>
    <w:rsid w:val="00E140AE"/>
    <w:rsid w:val="00E2310C"/>
    <w:rsid w:val="00E25100"/>
    <w:rsid w:val="00E53481"/>
    <w:rsid w:val="00EB3F89"/>
    <w:rsid w:val="00EE2345"/>
    <w:rsid w:val="00EF1368"/>
    <w:rsid w:val="00F13F99"/>
    <w:rsid w:val="00F246BB"/>
    <w:rsid w:val="00F2644A"/>
    <w:rsid w:val="00F37686"/>
    <w:rsid w:val="00F422C3"/>
    <w:rsid w:val="00F5107B"/>
    <w:rsid w:val="00F6209C"/>
    <w:rsid w:val="00F71573"/>
    <w:rsid w:val="00F7450F"/>
    <w:rsid w:val="00F77E1F"/>
    <w:rsid w:val="00F97DA1"/>
    <w:rsid w:val="00FA0CF8"/>
    <w:rsid w:val="00FD18D4"/>
    <w:rsid w:val="00FF6CED"/>
    <w:rsid w:val="00FF7BA3"/>
    <w:rsid w:val="2FA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after="120" w:line="360" w:lineRule="auto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eastAsia="仿宋"/>
      <w:b/>
      <w:bCs/>
      <w:kern w:val="44"/>
      <w:sz w:val="28"/>
      <w:szCs w:val="44"/>
    </w:rPr>
  </w:style>
  <w:style w:type="character" w:customStyle="1" w:styleId="13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Intense Quote"/>
    <w:basedOn w:val="1"/>
    <w:next w:val="1"/>
    <w:link w:val="15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">
    <w:name w:val="明显引用 字符"/>
    <w:basedOn w:val="8"/>
    <w:link w:val="14"/>
    <w:qFormat/>
    <w:uiPriority w:val="30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705</Words>
  <Characters>760</Characters>
  <Lines>5</Lines>
  <Paragraphs>1</Paragraphs>
  <TotalTime>0</TotalTime>
  <ScaleCrop>false</ScaleCrop>
  <LinksUpToDate>false</LinksUpToDate>
  <CharactersWithSpaces>761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2020-09-15T03:52:00Z</dcterms:created>
  <dc:creator>User</dc:creator>
  <cp:lastModifiedBy>May</cp:lastModifiedBy>
  <dcterms:modified xsi:type="dcterms:W3CDTF">2023-10-13T08:37:12Z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7C83233AAABA492784B8605759C0DA35_12</vt:lpwstr>
  </property>
</Properties>
</file>